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4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4"/>
      </w:tblGrid>
      <w:tr w:rsidR="00B85CC4">
        <w:tc>
          <w:tcPr>
            <w:tcW w:w="9644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5CC4" w:rsidRDefault="000C7D76">
            <w:pPr>
              <w:pStyle w:val="Standard"/>
              <w:spacing w:line="240" w:lineRule="atLeast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</w:t>
            </w:r>
          </w:p>
          <w:p w:rsidR="00B85CC4" w:rsidRDefault="000C7D76">
            <w:pPr>
              <w:pStyle w:val="Standard"/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</w:t>
            </w:r>
            <w:r w:rsidR="0098068F"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  <w:p w:rsidR="00B85CC4" w:rsidRDefault="000C7D76">
            <w:pPr>
              <w:pStyle w:val="6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Муниципальный Совет</w:t>
            </w:r>
          </w:p>
          <w:p w:rsidR="00B85CC4" w:rsidRDefault="000C7D76">
            <w:pPr>
              <w:pStyle w:val="Textbody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городского поселения Лесная Поляна</w:t>
            </w:r>
          </w:p>
          <w:p w:rsidR="00B85CC4" w:rsidRDefault="000C7D76">
            <w:pPr>
              <w:pStyle w:val="Textbody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Ярославского муниципального района Ярославской области</w:t>
            </w:r>
          </w:p>
          <w:p w:rsidR="00B85CC4" w:rsidRDefault="00B85CC4">
            <w:pPr>
              <w:pStyle w:val="Textbody"/>
              <w:rPr>
                <w:rFonts w:ascii="Times New Roman" w:hAnsi="Times New Roman" w:cs="Times New Roman"/>
                <w:sz w:val="28"/>
              </w:rPr>
            </w:pPr>
          </w:p>
          <w:p w:rsidR="00B85CC4" w:rsidRDefault="000C7D76">
            <w:pPr>
              <w:pStyle w:val="Textbody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третьего созыва</w:t>
            </w:r>
          </w:p>
          <w:p w:rsidR="00B85CC4" w:rsidRDefault="00B85CC4">
            <w:pPr>
              <w:pStyle w:val="Textbody"/>
              <w:rPr>
                <w:rFonts w:ascii="Times New Roman" w:hAnsi="Times New Roman" w:cs="Times New Roman"/>
                <w:sz w:val="28"/>
              </w:rPr>
            </w:pPr>
          </w:p>
          <w:p w:rsidR="00B85CC4" w:rsidRDefault="000C7D76">
            <w:pPr>
              <w:pStyle w:val="Textbody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 Е Ш Е Н И Е</w:t>
            </w:r>
          </w:p>
          <w:p w:rsidR="00B85CC4" w:rsidRDefault="00B85CC4">
            <w:pPr>
              <w:pStyle w:val="Standard"/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</w:tbl>
    <w:p w:rsidR="00B85CC4" w:rsidRDefault="0098068F">
      <w:pPr>
        <w:pStyle w:val="Standard"/>
      </w:pPr>
      <w:r>
        <w:rPr>
          <w:rFonts w:ascii="Times New Roman" w:hAnsi="Times New Roman" w:cs="Times New Roman"/>
          <w:sz w:val="27"/>
          <w:szCs w:val="27"/>
        </w:rPr>
        <w:t>24</w:t>
      </w:r>
      <w:r w:rsidR="000C7D76">
        <w:rPr>
          <w:rFonts w:ascii="Times New Roman" w:hAnsi="Times New Roman" w:cs="Times New Roman"/>
          <w:sz w:val="27"/>
          <w:szCs w:val="27"/>
        </w:rPr>
        <w:t xml:space="preserve">.11.2016                        </w:t>
      </w:r>
      <w:r w:rsidR="000C7D76">
        <w:rPr>
          <w:rFonts w:ascii="Times New Roman" w:hAnsi="Times New Roman" w:cs="Times New Roman"/>
          <w:sz w:val="27"/>
          <w:szCs w:val="27"/>
        </w:rPr>
        <w:tab/>
      </w:r>
      <w:r w:rsidR="000C7D76">
        <w:rPr>
          <w:rFonts w:ascii="Times New Roman" w:hAnsi="Times New Roman" w:cs="Times New Roman"/>
          <w:sz w:val="27"/>
          <w:szCs w:val="27"/>
        </w:rPr>
        <w:tab/>
      </w:r>
      <w:r w:rsidR="000C7D76">
        <w:rPr>
          <w:rFonts w:ascii="Times New Roman" w:hAnsi="Times New Roman" w:cs="Times New Roman"/>
          <w:sz w:val="27"/>
          <w:szCs w:val="27"/>
        </w:rPr>
        <w:tab/>
      </w:r>
      <w:r w:rsidR="000C7D76">
        <w:rPr>
          <w:rFonts w:ascii="Times New Roman" w:hAnsi="Times New Roman" w:cs="Times New Roman"/>
          <w:sz w:val="27"/>
          <w:szCs w:val="27"/>
        </w:rPr>
        <w:tab/>
      </w:r>
      <w:r w:rsidR="000C7D76">
        <w:rPr>
          <w:rFonts w:ascii="Times New Roman" w:hAnsi="Times New Roman" w:cs="Times New Roman"/>
          <w:sz w:val="27"/>
          <w:szCs w:val="27"/>
        </w:rPr>
        <w:tab/>
      </w:r>
      <w:r w:rsidR="000C7D76">
        <w:rPr>
          <w:rFonts w:ascii="Times New Roman" w:hAnsi="Times New Roman" w:cs="Times New Roman"/>
          <w:sz w:val="27"/>
          <w:szCs w:val="27"/>
        </w:rPr>
        <w:tab/>
      </w:r>
      <w:r w:rsidR="000C7D76">
        <w:rPr>
          <w:rFonts w:ascii="Times New Roman" w:hAnsi="Times New Roman" w:cs="Times New Roman"/>
          <w:sz w:val="27"/>
          <w:szCs w:val="27"/>
        </w:rPr>
        <w:tab/>
      </w:r>
      <w:r w:rsidR="000C7D76">
        <w:rPr>
          <w:rFonts w:ascii="Times New Roman" w:hAnsi="Times New Roman" w:cs="Times New Roman"/>
          <w:sz w:val="27"/>
          <w:szCs w:val="27"/>
        </w:rPr>
        <w:tab/>
        <w:t xml:space="preserve">        №</w:t>
      </w:r>
      <w:r>
        <w:rPr>
          <w:rFonts w:ascii="Times New Roman" w:hAnsi="Times New Roman" w:cs="Times New Roman"/>
          <w:sz w:val="27"/>
          <w:szCs w:val="27"/>
        </w:rPr>
        <w:t>19</w:t>
      </w:r>
    </w:p>
    <w:p w:rsidR="00B85CC4" w:rsidRDefault="00B85CC4">
      <w:pPr>
        <w:pStyle w:val="Standard"/>
        <w:rPr>
          <w:rFonts w:ascii="Times New Roman" w:hAnsi="Times New Roman" w:cs="Times New Roman"/>
          <w:b/>
          <w:sz w:val="27"/>
          <w:szCs w:val="27"/>
        </w:rPr>
      </w:pPr>
    </w:p>
    <w:p w:rsidR="00B85CC4" w:rsidRDefault="000C7D76">
      <w:pPr>
        <w:pStyle w:val="Standard"/>
        <w:widowControl w:val="0"/>
      </w:pPr>
      <w:r>
        <w:rPr>
          <w:rFonts w:ascii="Times New Roman" w:hAnsi="Times New Roman" w:cs="Times New Roman"/>
          <w:b/>
          <w:bCs/>
          <w:sz w:val="26"/>
          <w:szCs w:val="26"/>
        </w:rPr>
        <w:t>Об установлении размера платы за содержание</w:t>
      </w:r>
    </w:p>
    <w:p w:rsidR="00B85CC4" w:rsidRDefault="000C7D76">
      <w:pPr>
        <w:pStyle w:val="Standard"/>
        <w:widowContro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 ремонт жилых помещений в городском поселении</w:t>
      </w:r>
    </w:p>
    <w:p w:rsidR="00B85CC4" w:rsidRDefault="000C7D76">
      <w:pPr>
        <w:pStyle w:val="Standard"/>
        <w:widowControl w:val="0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Лесная Поляна на период с 01.01.2017 по 31.12.2017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B85CC4" w:rsidRDefault="00B85CC4">
      <w:pPr>
        <w:pStyle w:val="Standard"/>
        <w:tabs>
          <w:tab w:val="left" w:pos="426"/>
        </w:tabs>
        <w:rPr>
          <w:rFonts w:ascii="Times New Roman" w:hAnsi="Times New Roman" w:cs="Times New Roman"/>
          <w:b/>
          <w:sz w:val="26"/>
          <w:szCs w:val="26"/>
        </w:rPr>
      </w:pPr>
    </w:p>
    <w:p w:rsidR="00B85CC4" w:rsidRDefault="000C7D76">
      <w:pPr>
        <w:pStyle w:val="Standard"/>
        <w:tabs>
          <w:tab w:val="left" w:pos="426"/>
        </w:tabs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6 октября 2003г. № 131-ФЗ «Об общих принципах организации местного самоуправления в Российской Федерации»,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многоквартирном доме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Муниципальный Совет городского поселения  </w:t>
      </w:r>
      <w:r>
        <w:rPr>
          <w:rFonts w:ascii="Times New Roman" w:hAnsi="Times New Roman" w:cs="Times New Roman"/>
          <w:bCs/>
          <w:sz w:val="28"/>
          <w:szCs w:val="28"/>
        </w:rPr>
        <w:t>Лесная Поляна</w:t>
      </w:r>
    </w:p>
    <w:p w:rsidR="00B85CC4" w:rsidRDefault="000C7D76">
      <w:pPr>
        <w:pStyle w:val="Standard"/>
        <w:tabs>
          <w:tab w:val="left" w:pos="426"/>
        </w:tabs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5CC4" w:rsidRDefault="000C7D76">
      <w:pPr>
        <w:pStyle w:val="Standard"/>
        <w:widowControl w:val="0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bCs/>
          <w:sz w:val="28"/>
          <w:szCs w:val="28"/>
        </w:rPr>
        <w:t>на период с 01.01.2017 по 31.12.2017 р</w:t>
      </w:r>
      <w:r>
        <w:rPr>
          <w:rFonts w:ascii="Times New Roman" w:hAnsi="Times New Roman" w:cs="Times New Roman"/>
          <w:sz w:val="28"/>
          <w:szCs w:val="28"/>
        </w:rPr>
        <w:t>азмер платы за содержание и ремонт жилых помещений в многоквартирных домах для нанимателей  жилых помещений по договорам социального найма и договорам найма жилых помещений государственного и муниципального жилищного фонда, для собственников жилых помещений, не принявших решение о выборе способа управления многоквартирным домом или установлении размера платы за содержание и ремонт жилого помещения (приложение).</w:t>
      </w:r>
    </w:p>
    <w:p w:rsidR="00B85CC4" w:rsidRDefault="000C7D76">
      <w:pPr>
        <w:pStyle w:val="Standard"/>
        <w:widowControl w:val="0"/>
        <w:ind w:left="41" w:hanging="3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2. Опубликовать настоящее решение в газете Ярославский Агрокурьер  и разместить на официальном сайте городского поселения Лесная Поляна в сети Интернет.  </w:t>
      </w:r>
    </w:p>
    <w:p w:rsidR="00B85CC4" w:rsidRDefault="000C7D76">
      <w:pPr>
        <w:pStyle w:val="Standard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3.Контроль за исполнением настоящего решения возложить на Муниципальный Совет городского поселения Лесная Поляна ЯМР ЯО.</w:t>
      </w:r>
    </w:p>
    <w:p w:rsidR="00B85CC4" w:rsidRDefault="000C7D76">
      <w:pPr>
        <w:pStyle w:val="Standard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Решение вступает в силу с 01.01.2017г.</w:t>
      </w:r>
    </w:p>
    <w:tbl>
      <w:tblPr>
        <w:tblW w:w="980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2"/>
        <w:gridCol w:w="4903"/>
      </w:tblGrid>
      <w:tr w:rsidR="00B85CC4">
        <w:tc>
          <w:tcPr>
            <w:tcW w:w="49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C4" w:rsidRDefault="00B85C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CC4" w:rsidRDefault="000C7D76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поселения </w:t>
            </w:r>
          </w:p>
          <w:p w:rsidR="00B85CC4" w:rsidRDefault="000C7D76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Лесная Поляна</w:t>
            </w:r>
          </w:p>
          <w:p w:rsidR="00B85CC4" w:rsidRDefault="00B85CC4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CC4" w:rsidRDefault="000C7D76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С.Д.Вьюнов</w:t>
            </w:r>
          </w:p>
          <w:p w:rsidR="00B85CC4" w:rsidRDefault="000C7D76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«_____»_____________2016г.                       </w:t>
            </w:r>
          </w:p>
          <w:p w:rsidR="00B85CC4" w:rsidRDefault="000C7D76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B85CC4" w:rsidRDefault="00B85CC4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CC4" w:rsidRDefault="00B85C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CC4" w:rsidRDefault="000C7D76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Муниципального Совета городского поселения  Лесная Поляна</w:t>
            </w:r>
          </w:p>
          <w:p w:rsidR="00B85CC4" w:rsidRDefault="00B85CC4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5CC4" w:rsidRDefault="000C7D76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А.Л.Овчинников   </w:t>
            </w:r>
          </w:p>
          <w:p w:rsidR="00B85CC4" w:rsidRDefault="000C7D76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«_____»_________________2016г. </w:t>
            </w:r>
          </w:p>
          <w:p w:rsidR="00B85CC4" w:rsidRDefault="00B85CC4">
            <w:pPr>
              <w:pStyle w:val="Standard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5CC4" w:rsidRDefault="000C7D76">
      <w:pPr>
        <w:pStyle w:val="Standard"/>
        <w:widowControl w:val="0"/>
        <w:ind w:left="41" w:hanging="34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85CC4" w:rsidRDefault="00B85CC4">
      <w:pPr>
        <w:pStyle w:val="Standard"/>
        <w:rPr>
          <w:rFonts w:ascii="Times New Roman" w:hAnsi="Times New Roman" w:cs="Times New Roman"/>
        </w:rPr>
      </w:pPr>
    </w:p>
    <w:p w:rsidR="00B85CC4" w:rsidRDefault="00B85CC4">
      <w:pPr>
        <w:rPr>
          <w:rFonts w:ascii="Times New Roman" w:hAnsi="Times New Roman" w:cs="Times New Roman"/>
          <w:vanish/>
          <w:lang w:eastAsia="ar-SA"/>
        </w:rPr>
      </w:pPr>
    </w:p>
    <w:tbl>
      <w:tblPr>
        <w:tblW w:w="9750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4"/>
        <w:gridCol w:w="4116"/>
      </w:tblGrid>
      <w:tr w:rsidR="00B85CC4">
        <w:tc>
          <w:tcPr>
            <w:tcW w:w="563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</w:p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</w:p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Муниципального Совета городского поселения Лесная Поляна</w:t>
            </w:r>
          </w:p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98068F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.11.2016 № </w:t>
            </w:r>
            <w:r w:rsidR="0098068F">
              <w:rPr>
                <w:rFonts w:ascii="Times New Roman" w:hAnsi="Times New Roman" w:cs="Times New Roman"/>
              </w:rPr>
              <w:t>19</w:t>
            </w:r>
          </w:p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5CC4" w:rsidRDefault="000C7D76">
      <w:pPr>
        <w:pStyle w:val="Standard"/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платы</w:t>
      </w:r>
    </w:p>
    <w:p w:rsidR="00B85CC4" w:rsidRDefault="000C7D76">
      <w:pPr>
        <w:pStyle w:val="Standard"/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содержание и ремонт жилого помещения в многоквартирном доме для нанимателей  жилых помещений по договорам социального найма и договорам найма жилых помещений государственного и муниципального жилищного фонда, для собственников жилых помещений, не принявших решение о выборе способа управления многоквартирным домом или установлении размера платы за содержание и ремонт жилого помещения</w:t>
      </w:r>
    </w:p>
    <w:p w:rsidR="00B85CC4" w:rsidRDefault="00B85CC4">
      <w:pPr>
        <w:pStyle w:val="Standard"/>
        <w:widowControl w:val="0"/>
        <w:jc w:val="center"/>
        <w:rPr>
          <w:rFonts w:ascii="Times New Roman" w:hAnsi="Times New Roman" w:cs="Times New Roman"/>
        </w:rPr>
      </w:pPr>
    </w:p>
    <w:tbl>
      <w:tblPr>
        <w:tblW w:w="9780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400"/>
        <w:gridCol w:w="1300"/>
        <w:gridCol w:w="1820"/>
        <w:gridCol w:w="1720"/>
      </w:tblGrid>
      <w:tr w:rsidR="00B85CC4">
        <w:tc>
          <w:tcPr>
            <w:tcW w:w="5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 и работ</w:t>
            </w:r>
          </w:p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Расчетная ед.</w:t>
            </w:r>
          </w:p>
        </w:tc>
        <w:tc>
          <w:tcPr>
            <w:tcW w:w="18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услуги</w:t>
            </w:r>
          </w:p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месяц</w:t>
            </w:r>
          </w:p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1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платы граждан в месяц (рублей)</w:t>
            </w:r>
          </w:p>
        </w:tc>
      </w:tr>
      <w:tr w:rsidR="00B85CC4">
        <w:tc>
          <w:tcPr>
            <w:tcW w:w="54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01.01.2017 по 31.12.2017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01.01.2017 по 31.12.2017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 и ремонт жилого помещения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rPr>
                <w:rFonts w:ascii="Times New Roman" w:hAnsi="Times New Roman" w:cs="Times New Roman"/>
                <w:b/>
              </w:rPr>
            </w:pP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</w:pPr>
            <w:r>
              <w:rPr>
                <w:rFonts w:ascii="Times New Roman" w:hAnsi="Times New Roman" w:cs="Times New Roman"/>
                <w:b/>
              </w:rPr>
              <w:t>Содержание  и ремонт жилого помещения</w:t>
            </w:r>
          </w:p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многоквартирных домах,  имеющих все виды благоустройства (без лифта и мусоропровода)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</w:p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24,38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</w:p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24,38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жилого помещения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жилого помещения, в т.ч.: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16,24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16,24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suppressAutoHyphens w:val="0"/>
            </w:pPr>
            <w:r>
              <w:rPr>
                <w:rFonts w:ascii="Times New Roman" w:hAnsi="Times New Roman" w:cs="Times New Roman"/>
              </w:rPr>
              <w:t>-техническое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7,72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7,72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-управление многоквартирными домами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3,01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3,01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-уборка лестничных клеток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-уборка придомовой территории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-содержание внутридомового газового оборудования (для жилых помещений, снабжаемых природным и емкостным газом)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ОДН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2,11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suppressAutoHyphens w:val="0"/>
            </w:pPr>
            <w:r>
              <w:rPr>
                <w:rFonts w:ascii="Times New Roman" w:hAnsi="Times New Roman" w:cs="Times New Roman"/>
              </w:rPr>
              <w:t>* Диагностирование газового оборудования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</w:pPr>
            <w:r>
              <w:rPr>
                <w:rFonts w:ascii="Times New Roman" w:hAnsi="Times New Roman" w:cs="Times New Roman"/>
                <w:b/>
              </w:rPr>
              <w:t>Содержание  и ремонт жилого помещения</w:t>
            </w:r>
          </w:p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многоквартирных домах со всеми видами благоустройства, кроме централизованного горячего водоснабжения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23,27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23,27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жилого помещения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3,01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3,01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жилого помещения, в т.ч.: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16,24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16,24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-техническое обслуживание </w:t>
            </w:r>
            <w:r>
              <w:rPr>
                <w:rFonts w:ascii="Times New Roman" w:hAnsi="Times New Roman" w:cs="Times New Roman"/>
              </w:rPr>
              <w:lastRenderedPageBreak/>
              <w:t>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кв.м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7,72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7,72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-управление многоквартирными домами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3,01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3,01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-уборка лестничных клеток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-уборка придомовой территории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-содержание внутридомового газового оборудования (для жилых помещений, снабжаемых природным и емкостным газом)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ОДН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suppressAutoHyphens w:val="0"/>
            </w:pPr>
            <w:r>
              <w:rPr>
                <w:rFonts w:ascii="Times New Roman" w:hAnsi="Times New Roman" w:cs="Times New Roman"/>
              </w:rPr>
              <w:t>* Диагностирование газового оборудования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</w:pPr>
            <w:r>
              <w:rPr>
                <w:rFonts w:ascii="Times New Roman" w:hAnsi="Times New Roman" w:cs="Times New Roman"/>
                <w:b/>
              </w:rPr>
              <w:t>Содержание  и ремонт жилого помещения</w:t>
            </w:r>
          </w:p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жилых домах, не имеющих двух и более видов коммунальных услуг</w:t>
            </w:r>
          </w:p>
          <w:p w:rsidR="00B85CC4" w:rsidRDefault="00B85CC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21,94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21,94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жилого помещения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жилого помещения, в т.ч.: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16,24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16,24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7,72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7,72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-управление многоквартирными домами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3,01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3,01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-уборка лестничных клеток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-уборка придомовой территории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-содержание внутридомового газового оборудования (для жилых помещений, снабжаемых природным и емкостным газом)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ОДН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suppressAutoHyphens w:val="0"/>
            </w:pPr>
            <w:r>
              <w:rPr>
                <w:rFonts w:ascii="Times New Roman" w:hAnsi="Times New Roman" w:cs="Times New Roman"/>
              </w:rPr>
              <w:t>* Диагностирование газового оборудования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</w:pPr>
            <w:r>
              <w:rPr>
                <w:rFonts w:ascii="Times New Roman" w:hAnsi="Times New Roman" w:cs="Times New Roman"/>
                <w:b/>
              </w:rPr>
              <w:t>Содержание  и ремонт жилого помещения</w:t>
            </w:r>
          </w:p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 ветхом и аварийном жилом фонде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20,93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20,93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жилого помещения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0,67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жилого помещения, в т.ч.: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16,24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16,24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-техническое обслуживание внутридомовых сетей и инженерного оборудования, конструктивных элементов зданий, содержание иного общего имущества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7,72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7,72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-управление многоквартирными домами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3,01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3,01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-уборка лестничных клеток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1,64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-уборка придомовой территории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-содержание внутридомового газового оборудования (для жилых помещений, снабжаемых природным и емкостным газом)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ОДН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1,68</w:t>
            </w:r>
          </w:p>
        </w:tc>
      </w:tr>
      <w:tr w:rsidR="00B85CC4"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suppressAutoHyphens w:val="0"/>
            </w:pPr>
            <w:r>
              <w:rPr>
                <w:rFonts w:ascii="Times New Roman" w:hAnsi="Times New Roman" w:cs="Times New Roman"/>
              </w:rPr>
              <w:t>* Диагностирование газового оборудования</w:t>
            </w:r>
          </w:p>
        </w:tc>
        <w:tc>
          <w:tcPr>
            <w:tcW w:w="130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  <w:tc>
          <w:tcPr>
            <w:tcW w:w="17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2,34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жидких бытовых отходов</w:t>
            </w:r>
          </w:p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 приборов учета оплата за услуги производится по показаниям приборов учета)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квартирного типа с водопроводом, центральным горячим водоснабжением, с ваннами и канализацией: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на 1 чел/мес.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вывоз жидких бытовых отходов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279,03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141,33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вывоз жидких бытовых отходов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1813,70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918,64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квартирного типа с водопроводом, центральным горячим водоснабжением, без ванн, с канализацией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на 1 чел/мес.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вывоз жидких бытовых отходов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279,03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141,33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вывоз жидких бытовых отходов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1199,83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607,71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квартирного типа с водопроводом, центральным горячим водоснабжением, без ванн и канализации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на 1 чел/мес.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вывоз жидких бытовых отходов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279,03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141,33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вывоз жидких бытовых отходов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585,96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296,79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квартирного типа с водопроводом, с горячим водоснабжением от бойлерных, с ваннами и канализацией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на 1 чел/мес.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вывоз жидких бытовых отходов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279,03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141,33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вывоз жидких бытовых отходов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2762,40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1399,16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квартирного типа с водопроводом, с ваннами и канализацией, с газовыми водонагревателями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на 1 чел/мес.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вывоз жидких бытовых отходов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279,03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141,33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вывоз жидких бытовых отходов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1869,50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946,91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квартирного типа с водопроводом, с ваннами, без канализации, с электронагревателями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на 1 чел/мес.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вывоз жидких бытовых отходов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279,03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141,33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вывоз жидких бытовых отходов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1646,28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833,84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квартирного типа с водопроводом, с ваннами и канализацией, на твердом топливе, с электронагревателями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на 1 чел/мес.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вывоз жидких бытовых отходов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279,03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141,33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вывоз жидких бытовых отходов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1534,67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777,31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квартирного типа с водопроводом, с газоснабжением, с ваннами, с канализацией, без горячего водоснабжения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на 1 чел/мес.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вывоз жидких бытовых отходов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279,03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141,33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вывоз жидких бытовых отходов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1478,86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749,04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квартирного типа с водопроводом, канализацией, без ванн и горячего водоснабжения, с газоснабжением (кроме баллонных установок)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на 1 чел/мес.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вывоз жидких бытовых отходов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279,03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141,33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вывоз жидких бытовых отходов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1032,41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522,92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 без газоснабжения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на 1 чел/мес.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вывоз жидких бытовых отходов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279,03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141,33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вывоз жидких бытовых отходов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809,19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409,85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с водопроводом со сливом в выгребную яму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на 1 чел/мес.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вывоз жидких бытовых отходов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279,03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141,33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вывоз жидких бытовых отходов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641,77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325,05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квартирного типа с разбором воды из уличных колонок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на 1 чел/мес.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вывоз жидких бытовых отходов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279,03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141,33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вывоз жидких бытовых отходов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418,55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211,99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жилые дома неканализованные с водопроводом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на 1 чел/мес.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вывоз жидких бытовых отходов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279,03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141,33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 за вывоз жидких бытовых отходов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418,55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211,99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Обслуживание специальных общедомовых технических устройств </w:t>
            </w:r>
            <w:r>
              <w:rPr>
                <w:rFonts w:ascii="Times New Roman" w:hAnsi="Times New Roman" w:cs="Times New Roman"/>
                <w:b/>
              </w:rPr>
              <w:lastRenderedPageBreak/>
              <w:t>(ПУ)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B85CC4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**Общедомовые приборы учета и (или) регулирования тепловой энергии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</w:tr>
      <w:tr w:rsidR="00B85CC4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***Общедомовые приборы учета холодной воды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5CC4" w:rsidRDefault="000C7D7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</w:tbl>
    <w:p w:rsidR="00B85CC4" w:rsidRDefault="00B85CC4">
      <w:pPr>
        <w:pStyle w:val="Standard"/>
        <w:widowControl w:val="0"/>
        <w:jc w:val="center"/>
        <w:rPr>
          <w:rFonts w:ascii="Times New Roman" w:hAnsi="Times New Roman" w:cs="Times New Roman"/>
        </w:rPr>
      </w:pPr>
    </w:p>
    <w:p w:rsidR="00B85CC4" w:rsidRDefault="000C7D76">
      <w:pPr>
        <w:pStyle w:val="Standard"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   - Для домов, в  которых газовое оборудование подлежит диагностированию в 2017 году</w:t>
      </w:r>
    </w:p>
    <w:p w:rsidR="00B85CC4" w:rsidRDefault="000C7D76">
      <w:pPr>
        <w:pStyle w:val="Standard"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  - Для домов, в которых установлены общедомовые приборы учета тепловой энергии</w:t>
      </w:r>
    </w:p>
    <w:p w:rsidR="00B85CC4" w:rsidRDefault="000C7D76">
      <w:pPr>
        <w:pStyle w:val="Standard"/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- Для домов, в которых установлены общедомовые приборы учета холодной воды</w:t>
      </w:r>
    </w:p>
    <w:p w:rsidR="00B85CC4" w:rsidRDefault="00B85CC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5CC4" w:rsidRDefault="000C7D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B85CC4" w:rsidRDefault="000C7D76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 xml:space="preserve">В соответствии с п.2 части 1 статьи 154 ЖК РФ </w:t>
      </w:r>
      <w:r>
        <w:rPr>
          <w:rFonts w:ascii="Times New Roman" w:hAnsi="Times New Roman" w:cs="Times New Roman"/>
          <w:b/>
        </w:rPr>
        <w:t>плата за содержание жилого помещения, включает в себя плату</w:t>
      </w:r>
      <w:r>
        <w:rPr>
          <w:rFonts w:ascii="Times New Roman" w:hAnsi="Times New Roman" w:cs="Times New Roman"/>
        </w:rPr>
        <w:t xml:space="preserve"> за услуги, работы по управлению многоквартирным домом, за содержание и текущий ремонт общего имущества в многоквартирном доме, </w:t>
      </w:r>
      <w:r>
        <w:rPr>
          <w:rFonts w:ascii="Times New Roman" w:hAnsi="Times New Roman" w:cs="Times New Roman"/>
          <w:b/>
        </w:rPr>
        <w:t>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</w:t>
      </w:r>
    </w:p>
    <w:p w:rsidR="00B85CC4" w:rsidRDefault="000C7D76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 xml:space="preserve">Положения пункта 2 части 1 статьи 154 ЖК РФ (в редакции Федерального закона от 29.06.2015 N 176-ФЗ) о включении в состав платы за содержание жилого помещения расходов на оплату холодной воды, горячей воды, электрической энергии, тепловой энергии, потребляемых при содержании общего имущества в многоквартирном доме, отведения сточных вод в целях содержания общего имущества в многоквартирном доме </w:t>
      </w:r>
      <w:hyperlink r:id="rId10" w:history="1">
        <w:r>
          <w:rPr>
            <w:rFonts w:ascii="Times New Roman" w:hAnsi="Times New Roman" w:cs="Times New Roman"/>
          </w:rPr>
          <w:t>применяются</w:t>
        </w:r>
      </w:hyperlink>
      <w:r>
        <w:rPr>
          <w:rFonts w:ascii="Times New Roman" w:hAnsi="Times New Roman" w:cs="Times New Roman"/>
        </w:rPr>
        <w:t xml:space="preserve"> с 1 января 2017 года.</w:t>
      </w:r>
    </w:p>
    <w:p w:rsidR="00B85CC4" w:rsidRDefault="00B85CC4">
      <w:pPr>
        <w:pStyle w:val="Standard"/>
        <w:suppressAutoHyphens w:val="0"/>
        <w:rPr>
          <w:rFonts w:ascii="Times New Roman" w:hAnsi="Times New Roman" w:cs="Times New Roman"/>
        </w:rPr>
      </w:pPr>
    </w:p>
    <w:sectPr w:rsidR="00B85CC4">
      <w:pgSz w:w="11906" w:h="16838"/>
      <w:pgMar w:top="142" w:right="901" w:bottom="14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4D4" w:rsidRDefault="00F114D4">
      <w:r>
        <w:separator/>
      </w:r>
    </w:p>
  </w:endnote>
  <w:endnote w:type="continuationSeparator" w:id="0">
    <w:p w:rsidR="00F114D4" w:rsidRDefault="00F1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4D4" w:rsidRDefault="00F114D4">
      <w:r>
        <w:rPr>
          <w:color w:val="000000"/>
        </w:rPr>
        <w:separator/>
      </w:r>
    </w:p>
  </w:footnote>
  <w:footnote w:type="continuationSeparator" w:id="0">
    <w:p w:rsidR="00F114D4" w:rsidRDefault="00F1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75151"/>
    <w:multiLevelType w:val="multilevel"/>
    <w:tmpl w:val="C094892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00A034F"/>
    <w:multiLevelType w:val="multilevel"/>
    <w:tmpl w:val="4B8CA618"/>
    <w:styleLink w:val="WWNum2"/>
    <w:lvl w:ilvl="0">
      <w:numFmt w:val="bullet"/>
      <w:lvlText w:val="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C4"/>
    <w:rsid w:val="000C7D76"/>
    <w:rsid w:val="001172EC"/>
    <w:rsid w:val="0036090F"/>
    <w:rsid w:val="0098068F"/>
    <w:rsid w:val="00B85CC4"/>
    <w:rsid w:val="00D42EA6"/>
    <w:rsid w:val="00F1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6B855-B7B5-4D94-9928-E80F7E20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tabs>
        <w:tab w:val="left" w:pos="432"/>
      </w:tabs>
      <w:ind w:left="432" w:hanging="432"/>
      <w:jc w:val="center"/>
      <w:outlineLvl w:val="0"/>
    </w:pPr>
    <w:rPr>
      <w:b/>
      <w:sz w:val="40"/>
    </w:rPr>
  </w:style>
  <w:style w:type="paragraph" w:styleId="2">
    <w:name w:val="heading 2"/>
    <w:basedOn w:val="Standard"/>
    <w:next w:val="Textbody"/>
    <w:pPr>
      <w:keepNext/>
      <w:tabs>
        <w:tab w:val="left" w:pos="576"/>
      </w:tabs>
      <w:ind w:left="576" w:hanging="576"/>
      <w:outlineLvl w:val="1"/>
    </w:pPr>
    <w:rPr>
      <w:sz w:val="28"/>
    </w:rPr>
  </w:style>
  <w:style w:type="paragraph" w:styleId="3">
    <w:name w:val="heading 3"/>
    <w:basedOn w:val="Standard"/>
    <w:next w:val="Textbody"/>
    <w:pPr>
      <w:keepNext/>
      <w:tabs>
        <w:tab w:val="left" w:pos="720"/>
      </w:tabs>
      <w:ind w:left="720" w:hanging="720"/>
      <w:jc w:val="center"/>
      <w:outlineLvl w:val="2"/>
    </w:pPr>
    <w:rPr>
      <w:sz w:val="28"/>
    </w:rPr>
  </w:style>
  <w:style w:type="paragraph" w:styleId="4">
    <w:name w:val="heading 4"/>
    <w:basedOn w:val="Standard"/>
    <w:next w:val="Textbody"/>
    <w:pPr>
      <w:keepNext/>
      <w:tabs>
        <w:tab w:val="left" w:pos="864"/>
      </w:tabs>
      <w:ind w:left="864" w:hanging="864"/>
      <w:jc w:val="center"/>
      <w:outlineLvl w:val="3"/>
    </w:pPr>
    <w:rPr>
      <w:b/>
      <w:sz w:val="28"/>
    </w:rPr>
  </w:style>
  <w:style w:type="paragraph" w:styleId="5">
    <w:name w:val="heading 5"/>
    <w:basedOn w:val="Standard"/>
    <w:next w:val="Textbody"/>
    <w:pPr>
      <w:keepNext/>
      <w:tabs>
        <w:tab w:val="left" w:pos="1008"/>
      </w:tabs>
      <w:ind w:left="1008" w:hanging="1008"/>
      <w:jc w:val="center"/>
      <w:outlineLvl w:val="4"/>
    </w:pPr>
    <w:rPr>
      <w:sz w:val="28"/>
    </w:rPr>
  </w:style>
  <w:style w:type="paragraph" w:styleId="6">
    <w:name w:val="heading 6"/>
    <w:basedOn w:val="Standard"/>
    <w:next w:val="Textbody"/>
    <w:pPr>
      <w:keepNext/>
      <w:tabs>
        <w:tab w:val="left" w:pos="1152"/>
      </w:tabs>
      <w:spacing w:line="240" w:lineRule="atLeast"/>
      <w:ind w:left="1152" w:hanging="1152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eastAsia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sz w:val="36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11">
    <w:name w:val="Указатель1"/>
    <w:basedOn w:val="Standard"/>
    <w:pPr>
      <w:suppressLineNumbers/>
    </w:pPr>
  </w:style>
  <w:style w:type="paragraph" w:customStyle="1" w:styleId="21">
    <w:name w:val="Основной текст 21"/>
    <w:basedOn w:val="Standard"/>
    <w:rPr>
      <w:sz w:val="28"/>
    </w:rPr>
  </w:style>
  <w:style w:type="paragraph" w:customStyle="1" w:styleId="31">
    <w:name w:val="Основной текст 31"/>
    <w:basedOn w:val="Standard"/>
    <w:pPr>
      <w:jc w:val="center"/>
    </w:pPr>
    <w:rPr>
      <w:sz w:val="28"/>
    </w:rPr>
  </w:style>
  <w:style w:type="paragraph" w:customStyle="1" w:styleId="Textbodyindent">
    <w:name w:val="Text body indent"/>
    <w:basedOn w:val="Standard"/>
    <w:pPr>
      <w:ind w:left="283" w:firstLine="851"/>
      <w:jc w:val="center"/>
    </w:pPr>
    <w:rPr>
      <w:sz w:val="28"/>
    </w:rPr>
  </w:style>
  <w:style w:type="paragraph" w:styleId="a7">
    <w:name w:val="header"/>
    <w:basedOn w:val="Standard"/>
    <w:pPr>
      <w:suppressLineNumbers/>
      <w:tabs>
        <w:tab w:val="center" w:pos="4536"/>
        <w:tab w:val="right" w:pos="9072"/>
      </w:tabs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List Paragraph"/>
    <w:basedOn w:val="Standard"/>
    <w:pPr>
      <w:ind w:left="720"/>
    </w:pPr>
  </w:style>
  <w:style w:type="paragraph" w:customStyle="1" w:styleId="ConsPlusNormal">
    <w:name w:val="ConsPlusNormal"/>
    <w:pPr>
      <w:widowControl/>
      <w:suppressAutoHyphen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12">
    <w:name w:val="Основной шрифт абзаца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54E165B33BC3AA8C0D7134205AB17F874EC7C9A06E750F66062D66BACF87A444C73106428B7CCCE77Fo3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034BEF6B4192844AE9F87958E0E123E" ma:contentTypeVersion="" ma:contentTypeDescription="Создание документа." ma:contentTypeScope="" ma:versionID="1c8d279f5b3ef45113dae7c466729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70578-1620-4E23-9059-52335A61A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B7DB0E-781A-4AEE-96A1-E312769D9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A67357-27B2-4FD5-AB63-D63AF909BD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Лужных Т.Д.</dc:creator>
  <cp:lastModifiedBy>Наталья Иванова</cp:lastModifiedBy>
  <cp:revision>2</cp:revision>
  <cp:lastPrinted>2016-11-21T09:51:00Z</cp:lastPrinted>
  <dcterms:created xsi:type="dcterms:W3CDTF">2017-09-14T16:51:00Z</dcterms:created>
  <dcterms:modified xsi:type="dcterms:W3CDTF">2017-09-14T16:51:00Z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0x0101006034BEF6B4192844AE9F87958E0E123E</vt:lpwstr>
  </property>
</Properties>
</file>